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CFAAF" w14:textId="77777777" w:rsidR="004E1D3E" w:rsidRPr="008A173C" w:rsidRDefault="004E1D3E" w:rsidP="008F2EED">
      <w:r w:rsidRPr="008A173C">
        <w:t>変化率場 ν による重力波位相補正モデル Ⅻ</w:t>
      </w:r>
    </w:p>
    <w:p w14:paraId="69874729" w14:textId="77777777" w:rsidR="00DA5E32" w:rsidRDefault="004E1D3E" w:rsidP="008F2EED">
      <w:r w:rsidRPr="008A173C">
        <w:rPr>
          <w:b/>
          <w:bCs/>
          <w:sz w:val="24"/>
        </w:rPr>
        <w:t>位相構造に基づく重力波観測量の空間可視化</w:t>
      </w:r>
      <w:r w:rsidRPr="008A173C">
        <w:rPr>
          <w:b/>
          <w:bCs/>
          <w:sz w:val="24"/>
        </w:rPr>
        <w:br/>
      </w:r>
      <w:r w:rsidRPr="008A173C">
        <w:t xml:space="preserve">— </w:t>
      </w:r>
      <w:proofErr w:type="spellStart"/>
      <w:r w:rsidRPr="008A173C">
        <w:t>ν_eff</w:t>
      </w:r>
      <w:proofErr w:type="spellEnd"/>
      <w:r w:rsidRPr="008A173C">
        <w:t xml:space="preserve"> による天球マップの構築 —</w:t>
      </w:r>
    </w:p>
    <w:p w14:paraId="05C1E8AF" w14:textId="13EE741D" w:rsidR="00DA5E32" w:rsidRPr="007F1910" w:rsidRDefault="00DA5E32" w:rsidP="00DA5E32">
      <w:pPr>
        <w:rPr>
          <w:rFonts w:eastAsiaTheme="minorHAnsi"/>
          <w:szCs w:val="21"/>
        </w:rPr>
      </w:pPr>
      <w:r w:rsidRPr="007F1910">
        <w:rPr>
          <w:rFonts w:eastAsiaTheme="minorHAnsi"/>
          <w:szCs w:val="21"/>
        </w:rPr>
        <w:t>著者：介塚はざま</w:t>
      </w:r>
      <w:r w:rsidRPr="007F1910">
        <w:rPr>
          <w:rFonts w:eastAsiaTheme="minorHAnsi"/>
          <w:szCs w:val="21"/>
        </w:rPr>
        <w:br/>
      </w:r>
      <w:r w:rsidRPr="00D775B8">
        <w:t>日付：2026年</w:t>
      </w:r>
      <w:r w:rsidRPr="00D775B8">
        <w:rPr>
          <w:rFonts w:hint="eastAsia"/>
        </w:rPr>
        <w:t>4</w:t>
      </w:r>
      <w:r w:rsidRPr="00D775B8">
        <w:t>月</w:t>
      </w:r>
      <w:r w:rsidR="005737F5">
        <w:rPr>
          <w:rFonts w:hint="eastAsia"/>
        </w:rPr>
        <w:t>2</w:t>
      </w:r>
      <w:r w:rsidRPr="00D775B8">
        <w:t>日</w:t>
      </w:r>
    </w:p>
    <w:p w14:paraId="24C59A6C" w14:textId="2A21B0C5" w:rsidR="008F2EED" w:rsidRPr="008A173C" w:rsidRDefault="00000000" w:rsidP="008F2EED">
      <w:r>
        <w:pict w14:anchorId="7E143006">
          <v:rect id="_x0000_i1025" style="width:0;height:1.5pt" o:hralign="center" o:hrstd="t" o:hr="t" fillcolor="#a0a0a0" stroked="f">
            <v:textbox inset="5.85pt,.7pt,5.85pt,.7pt"/>
          </v:rect>
        </w:pict>
      </w:r>
    </w:p>
    <w:p w14:paraId="4BC1D948" w14:textId="77777777" w:rsidR="008F2EED" w:rsidRPr="008A173C" w:rsidRDefault="008F2EED" w:rsidP="008F2EED">
      <w:r w:rsidRPr="008A173C">
        <w:t>Abstract</w:t>
      </w:r>
    </w:p>
    <w:p w14:paraId="0CEE4D45" w14:textId="77777777" w:rsidR="004E1D3E" w:rsidRPr="008A173C" w:rsidRDefault="004E1D3E" w:rsidP="004E1D3E">
      <w:r w:rsidRPr="008A173C">
        <w:rPr>
          <w:rFonts w:hint="eastAsia"/>
        </w:rPr>
        <w:t>本研究では、重力波観測データと一般相対論（</w:t>
      </w:r>
      <w:r w:rsidRPr="008A173C">
        <w:t xml:space="preserve">GR）テンプレートとの差として定義される位相残差 beta(f) に基づき、空間可視化のための観測的指標 </w:t>
      </w:r>
      <w:proofErr w:type="spellStart"/>
      <w:r w:rsidRPr="008A173C">
        <w:t>nu_eff</w:t>
      </w:r>
      <w:proofErr w:type="spellEnd"/>
      <w:r w:rsidRPr="008A173C">
        <w:t xml:space="preserve"> を導入し、その空間分布を可視化する手法を提案する。</w:t>
      </w:r>
    </w:p>
    <w:p w14:paraId="2D16F921" w14:textId="77777777" w:rsidR="004E1D3E" w:rsidRPr="008A173C" w:rsidRDefault="004E1D3E" w:rsidP="004E1D3E">
      <w:proofErr w:type="spellStart"/>
      <w:r w:rsidRPr="008A173C">
        <w:t>nu_eff</w:t>
      </w:r>
      <w:proofErr w:type="spellEnd"/>
      <w:r w:rsidRPr="008A173C">
        <w:t xml:space="preserve"> は位相構造の局所曲率および主成分モードから構成される観測的有効量であり、重力波イベントごとに算出される。</w:t>
      </w:r>
    </w:p>
    <w:p w14:paraId="65602F24" w14:textId="77777777" w:rsidR="004E1D3E" w:rsidRPr="008A173C" w:rsidRDefault="004E1D3E" w:rsidP="004E1D3E">
      <w:r w:rsidRPr="008A173C">
        <w:rPr>
          <w:rFonts w:hint="eastAsia"/>
        </w:rPr>
        <w:t>本研究では、公開データ（</w:t>
      </w:r>
      <w:r w:rsidRPr="008A173C">
        <w:t>GWOSC）に基づく複数の重力波イベントに対し、</w:t>
      </w:r>
      <w:proofErr w:type="spellStart"/>
      <w:r w:rsidRPr="008A173C">
        <w:t>skymap</w:t>
      </w:r>
      <w:proofErr w:type="spellEnd"/>
      <w:r w:rsidRPr="008A173C">
        <w:t xml:space="preserve"> から抽出した天球座標（RA, Dec）上に </w:t>
      </w:r>
      <w:proofErr w:type="spellStart"/>
      <w:r w:rsidRPr="008A173C">
        <w:t>nu_eff</w:t>
      </w:r>
      <w:proofErr w:type="spellEnd"/>
      <w:r w:rsidRPr="008A173C">
        <w:t xml:space="preserve"> を配置し、散布図および補間による等高線マップとして可視化を行った。</w:t>
      </w:r>
    </w:p>
    <w:p w14:paraId="35FD7536" w14:textId="77777777" w:rsidR="004E1D3E" w:rsidRPr="008A173C" w:rsidRDefault="004E1D3E" w:rsidP="004E1D3E">
      <w:r w:rsidRPr="008A173C">
        <w:rPr>
          <w:rFonts w:hint="eastAsia"/>
        </w:rPr>
        <w:t>その結果、</w:t>
      </w:r>
      <w:proofErr w:type="spellStart"/>
      <w:r w:rsidRPr="008A173C">
        <w:t>nu_eff</w:t>
      </w:r>
      <w:proofErr w:type="spellEnd"/>
      <w:r w:rsidRPr="008A173C">
        <w:t xml:space="preserve"> は空間的に一様ではなく、滑らかな勾配構造および局所的な高低領域を持つ分布として表現されることが確認された。</w:t>
      </w:r>
    </w:p>
    <w:p w14:paraId="62185AA9" w14:textId="57865921" w:rsidR="008F2EED" w:rsidRPr="008A173C" w:rsidRDefault="004E1D3E" w:rsidP="004E1D3E">
      <w:r w:rsidRPr="008A173C">
        <w:rPr>
          <w:rFonts w:hint="eastAsia"/>
        </w:rPr>
        <w:t>本研究は、位相構造に基づく観測量を空間場として再表現する枠組みを提示するものであり、その物理的起源の特定は今後の課題とする。</w:t>
      </w:r>
      <w:r w:rsidR="00000000">
        <w:pict w14:anchorId="6783563B">
          <v:rect id="_x0000_i1026" style="width:0;height:1.5pt" o:hralign="center" o:hrstd="t" o:hr="t" fillcolor="#a0a0a0" stroked="f">
            <v:textbox inset="5.85pt,.7pt,5.85pt,.7pt"/>
          </v:rect>
        </w:pict>
      </w:r>
    </w:p>
    <w:p w14:paraId="09A768E1" w14:textId="77777777" w:rsidR="008A173C" w:rsidRDefault="008A173C">
      <w:pPr>
        <w:widowControl/>
      </w:pPr>
      <w:r>
        <w:br w:type="page"/>
      </w:r>
    </w:p>
    <w:p w14:paraId="27E474FB" w14:textId="77777777" w:rsidR="008A173C" w:rsidRPr="008A173C" w:rsidRDefault="008A173C" w:rsidP="008A173C">
      <w:r w:rsidRPr="008A173C">
        <w:lastRenderedPageBreak/>
        <w:t>Keywords</w:t>
      </w:r>
    </w:p>
    <w:p w14:paraId="02687BA2" w14:textId="77777777" w:rsidR="008A173C" w:rsidRPr="008A173C" w:rsidRDefault="008A173C" w:rsidP="008A173C">
      <w:r w:rsidRPr="008A173C">
        <w:t xml:space="preserve">Gravitational Waves, Phase Residuals, Spatial Visualization, PCA, </w:t>
      </w:r>
      <w:proofErr w:type="spellStart"/>
      <w:r w:rsidRPr="008A173C">
        <w:t>nu_eff</w:t>
      </w:r>
      <w:proofErr w:type="spellEnd"/>
    </w:p>
    <w:p w14:paraId="7D5B9D09" w14:textId="2D81DCF9" w:rsidR="008A173C" w:rsidRPr="008A173C" w:rsidRDefault="00000000" w:rsidP="008A173C">
      <w:r>
        <w:pict w14:anchorId="120A3AE3">
          <v:rect id="_x0000_i1027" style="width:0;height:1.5pt" o:hralign="center" o:hrstd="t" o:hr="t" fillcolor="#a0a0a0" stroked="f">
            <v:textbox inset="5.85pt,.7pt,5.85pt,.7pt"/>
          </v:rect>
        </w:pict>
      </w:r>
    </w:p>
    <w:p w14:paraId="5B5AE155" w14:textId="1E8C5BB8" w:rsidR="008F2EED" w:rsidRPr="008A173C" w:rsidRDefault="008F2EED" w:rsidP="008F2EED">
      <w:r w:rsidRPr="008A173C">
        <w:t>1. Introduction</w:t>
      </w:r>
    </w:p>
    <w:p w14:paraId="48834ED9" w14:textId="77777777" w:rsidR="008F2EED" w:rsidRPr="008A173C" w:rsidRDefault="008F2EED" w:rsidP="008F2EED">
      <w:r w:rsidRPr="008A173C">
        <w:t>重力波観測は一般相対論の重要な検証手段として確立されているが、観測波形と理論テンプレートとの間には微小な残差が存在する。</w:t>
      </w:r>
      <w:r w:rsidRPr="008A173C">
        <w:br/>
        <w:t>これらの残差は通常ノイズとして扱われるが、その統計構造や周波数依存性については完全には理解されていない。</w:t>
      </w:r>
    </w:p>
    <w:p w14:paraId="7074B3EB" w14:textId="77777777" w:rsidR="008F2EED" w:rsidRPr="008A173C" w:rsidRDefault="008F2EED" w:rsidP="008F2EED">
      <w:r w:rsidRPr="008A173C">
        <w:t>本研究では、この残差のうち位相成分に着目し、周波数依存位相残差 beta(f) を観測量として定義する。</w:t>
      </w:r>
      <w:r w:rsidRPr="008A173C">
        <w:br/>
        <w:t xml:space="preserve">さらに、beta(f) の構造を低次元的に記述するため、主成分分析および形状特徴量を用いた有効指標 </w:t>
      </w:r>
      <w:proofErr w:type="spellStart"/>
      <w:r w:rsidRPr="008A173C">
        <w:t>nu_eff</w:t>
      </w:r>
      <w:proofErr w:type="spellEnd"/>
      <w:r w:rsidRPr="008A173C">
        <w:t xml:space="preserve"> を導入する。</w:t>
      </w:r>
    </w:p>
    <w:p w14:paraId="48273D73" w14:textId="778EE1F5" w:rsidR="008F2EED" w:rsidRPr="008A173C" w:rsidRDefault="008F2EED" w:rsidP="008F2EED">
      <w:r w:rsidRPr="008A173C">
        <w:t>従来の研究では、これらの構造は主に周波数領域またはイベント単位で解析されてきたが、</w:t>
      </w:r>
      <w:r w:rsidR="004E1D3E" w:rsidRPr="008A173C">
        <w:t>本研究では、位相構造に基づく観測量を空間場として再表現し、その可視化を行うことを目的とする。</w:t>
      </w:r>
    </w:p>
    <w:p w14:paraId="0E6400EF" w14:textId="77777777" w:rsidR="008F2EED" w:rsidRPr="008A173C" w:rsidRDefault="00000000" w:rsidP="008F2EED">
      <w:r>
        <w:pict w14:anchorId="348FFF9C">
          <v:rect id="_x0000_i1028" style="width:0;height:1.5pt" o:hralign="center" o:hrstd="t" o:hr="t" fillcolor="#a0a0a0" stroked="f">
            <v:textbox inset="5.85pt,.7pt,5.85pt,.7pt"/>
          </v:rect>
        </w:pict>
      </w:r>
    </w:p>
    <w:p w14:paraId="242C09B9" w14:textId="77777777" w:rsidR="008A173C" w:rsidRDefault="008A173C">
      <w:pPr>
        <w:widowControl/>
      </w:pPr>
      <w:r>
        <w:br w:type="page"/>
      </w:r>
    </w:p>
    <w:p w14:paraId="2D84996E" w14:textId="766F3AB4" w:rsidR="008F2EED" w:rsidRPr="008A173C" w:rsidRDefault="008F2EED" w:rsidP="008F2EED">
      <w:r w:rsidRPr="008A173C">
        <w:lastRenderedPageBreak/>
        <w:t>2. Method</w:t>
      </w:r>
    </w:p>
    <w:p w14:paraId="52FEEB2C" w14:textId="77777777" w:rsidR="008F2EED" w:rsidRPr="008A173C" w:rsidRDefault="008F2EED" w:rsidP="008F2EED">
      <w:r w:rsidRPr="008A173C">
        <w:t>2.1 位相残差 beta(f)</w:t>
      </w:r>
    </w:p>
    <w:p w14:paraId="1890EB80" w14:textId="77777777" w:rsidR="008F2EED" w:rsidRPr="008A173C" w:rsidRDefault="008F2EED" w:rsidP="008F2EED">
      <w:r w:rsidRPr="008A173C">
        <w:t xml:space="preserve">観測波形 </w:t>
      </w:r>
      <w:proofErr w:type="spellStart"/>
      <w:r w:rsidRPr="008A173C">
        <w:t>h_obs</w:t>
      </w:r>
      <w:proofErr w:type="spellEnd"/>
      <w:r w:rsidRPr="008A173C">
        <w:t xml:space="preserve">(f) と GR テンプレート </w:t>
      </w:r>
      <w:proofErr w:type="spellStart"/>
      <w:r w:rsidRPr="008A173C">
        <w:t>h_GR</w:t>
      </w:r>
      <w:proofErr w:type="spellEnd"/>
      <w:r w:rsidRPr="008A173C">
        <w:t>(f) を用いて、位相残差を以下で定義する：</w:t>
      </w:r>
    </w:p>
    <w:p w14:paraId="0AA7524A" w14:textId="77777777" w:rsidR="008F2EED" w:rsidRPr="008A173C" w:rsidRDefault="008F2EED" w:rsidP="008F2EED">
      <w:r w:rsidRPr="008A173C">
        <w:t xml:space="preserve">beta(f) = </w:t>
      </w:r>
      <w:proofErr w:type="spellStart"/>
      <w:r w:rsidRPr="008A173C">
        <w:t>arg</w:t>
      </w:r>
      <w:proofErr w:type="spellEnd"/>
      <w:r w:rsidRPr="008A173C">
        <w:t>(</w:t>
      </w:r>
      <w:proofErr w:type="spellStart"/>
      <w:r w:rsidRPr="008A173C">
        <w:t>h_obs</w:t>
      </w:r>
      <w:proofErr w:type="spellEnd"/>
      <w:r w:rsidRPr="008A173C">
        <w:t xml:space="preserve">(f) * </w:t>
      </w:r>
      <w:proofErr w:type="spellStart"/>
      <w:r w:rsidRPr="008A173C">
        <w:t>conj</w:t>
      </w:r>
      <w:proofErr w:type="spellEnd"/>
      <w:r w:rsidRPr="008A173C">
        <w:t>(</w:t>
      </w:r>
      <w:proofErr w:type="spellStart"/>
      <w:r w:rsidRPr="008A173C">
        <w:t>h_GR</w:t>
      </w:r>
      <w:proofErr w:type="spellEnd"/>
      <w:r w:rsidRPr="008A173C">
        <w:t>(f)))</w:t>
      </w:r>
    </w:p>
    <w:p w14:paraId="500C8A9E" w14:textId="77777777" w:rsidR="008F2EED" w:rsidRPr="008A173C" w:rsidRDefault="00000000" w:rsidP="008F2EED">
      <w:r>
        <w:pict w14:anchorId="134DC5E9">
          <v:rect id="_x0000_i1029" style="width:0;height:1.5pt" o:hralign="center" o:hrstd="t" o:hr="t" fillcolor="#a0a0a0" stroked="f">
            <v:textbox inset="5.85pt,.7pt,5.85pt,.7pt"/>
          </v:rect>
        </w:pict>
      </w:r>
    </w:p>
    <w:p w14:paraId="0C2EAFE9" w14:textId="77777777" w:rsidR="008F2EED" w:rsidRPr="008A173C" w:rsidRDefault="008F2EED" w:rsidP="008F2EED">
      <w:r w:rsidRPr="008A173C">
        <w:t>2.2 特徴量の定義</w:t>
      </w:r>
    </w:p>
    <w:p w14:paraId="761F2F52" w14:textId="77777777" w:rsidR="008F2EED" w:rsidRPr="008A173C" w:rsidRDefault="008F2EED" w:rsidP="008F2EED">
      <w:pPr>
        <w:numPr>
          <w:ilvl w:val="0"/>
          <w:numId w:val="1"/>
        </w:numPr>
      </w:pPr>
      <w:r w:rsidRPr="008A173C">
        <w:t>局所曲率</w:t>
      </w:r>
      <w:r w:rsidRPr="008A173C">
        <w:br/>
        <w:t>kappa = max |d^2 beta / df^2|</w:t>
      </w:r>
    </w:p>
    <w:p w14:paraId="2567470A" w14:textId="229C3D7B" w:rsidR="008F2EED" w:rsidRPr="008A173C" w:rsidRDefault="008F2EED" w:rsidP="008F2EED">
      <w:pPr>
        <w:numPr>
          <w:ilvl w:val="0"/>
          <w:numId w:val="1"/>
        </w:numPr>
      </w:pPr>
      <w:r w:rsidRPr="008A173C">
        <w:t>主成分モード</w:t>
      </w:r>
      <w:r w:rsidRPr="008A173C">
        <w:br/>
      </w:r>
      <w:r w:rsidR="004E1D3E" w:rsidRPr="008A173C">
        <w:t>PC2：beta(f) に対する主成分分析における第2主成分の振幅</w:t>
      </w:r>
    </w:p>
    <w:p w14:paraId="061D13FE" w14:textId="77777777" w:rsidR="008F2EED" w:rsidRPr="008A173C" w:rsidRDefault="00000000" w:rsidP="008F2EED">
      <w:r>
        <w:pict w14:anchorId="29AE4500">
          <v:rect id="_x0000_i1030" style="width:0;height:1.5pt" o:hralign="center" o:hrstd="t" o:hr="t" fillcolor="#a0a0a0" stroked="f">
            <v:textbox inset="5.85pt,.7pt,5.85pt,.7pt"/>
          </v:rect>
        </w:pict>
      </w:r>
    </w:p>
    <w:p w14:paraId="2494A415" w14:textId="50A69359" w:rsidR="008F2EED" w:rsidRPr="008A173C" w:rsidRDefault="008F2EED" w:rsidP="008F2EED">
      <w:r w:rsidRPr="008A173C">
        <w:t xml:space="preserve">2.3 </w:t>
      </w:r>
      <w:r w:rsidR="004E1D3E" w:rsidRPr="008A173C">
        <w:t xml:space="preserve">観測的指標 </w:t>
      </w:r>
      <w:proofErr w:type="spellStart"/>
      <w:r w:rsidR="004E1D3E" w:rsidRPr="008A173C">
        <w:t>nu_eff</w:t>
      </w:r>
      <w:proofErr w:type="spellEnd"/>
    </w:p>
    <w:p w14:paraId="756784EE" w14:textId="77777777" w:rsidR="008F2EED" w:rsidRPr="008A173C" w:rsidRDefault="008F2EED" w:rsidP="008F2EED">
      <w:proofErr w:type="spellStart"/>
      <w:r w:rsidRPr="008A173C">
        <w:t>nu_eff</w:t>
      </w:r>
      <w:proofErr w:type="spellEnd"/>
      <w:r w:rsidRPr="008A173C">
        <w:t xml:space="preserve"> = 0.014 * kappa + 0.034 * |PC2|</w:t>
      </w:r>
    </w:p>
    <w:p w14:paraId="1F638D5B" w14:textId="77777777" w:rsidR="008F2EED" w:rsidRPr="008A173C" w:rsidRDefault="00000000" w:rsidP="008F2EED">
      <w:r>
        <w:pict w14:anchorId="1D99E42C">
          <v:rect id="_x0000_i1031" style="width:0;height:1.5pt" o:hralign="center" o:hrstd="t" o:hr="t" fillcolor="#a0a0a0" stroked="f">
            <v:textbox inset="5.85pt,.7pt,5.85pt,.7pt"/>
          </v:rect>
        </w:pict>
      </w:r>
    </w:p>
    <w:p w14:paraId="4932AF4E" w14:textId="77777777" w:rsidR="008F2EED" w:rsidRPr="008A173C" w:rsidRDefault="008F2EED" w:rsidP="008F2EED">
      <w:r w:rsidRPr="008A173C">
        <w:t>2.4 空間座標の取得</w:t>
      </w:r>
    </w:p>
    <w:p w14:paraId="387C159C" w14:textId="77777777" w:rsidR="008F2EED" w:rsidRPr="008A173C" w:rsidRDefault="008F2EED" w:rsidP="008F2EED">
      <w:proofErr w:type="spellStart"/>
      <w:r w:rsidRPr="008A173C">
        <w:t>skymap</w:t>
      </w:r>
      <w:proofErr w:type="spellEnd"/>
      <w:r w:rsidRPr="008A173C">
        <w:t>（FITS）から最大確率位置を抽出し、RA/Dec に変換した。</w:t>
      </w:r>
    </w:p>
    <w:p w14:paraId="0B55C616" w14:textId="77777777" w:rsidR="008F2EED" w:rsidRPr="008A173C" w:rsidRDefault="00000000" w:rsidP="008F2EED">
      <w:r>
        <w:pict w14:anchorId="33D3374A">
          <v:rect id="_x0000_i1032" style="width:0;height:1.5pt" o:hralign="center" o:hrstd="t" o:hr="t" fillcolor="#a0a0a0" stroked="f">
            <v:textbox inset="5.85pt,.7pt,5.85pt,.7pt"/>
          </v:rect>
        </w:pict>
      </w:r>
    </w:p>
    <w:p w14:paraId="749CE73F" w14:textId="77777777" w:rsidR="008F2EED" w:rsidRPr="008A173C" w:rsidRDefault="008F2EED" w:rsidP="008F2EED">
      <w:r w:rsidRPr="008A173C">
        <w:t>2.5 可視化手法</w:t>
      </w:r>
    </w:p>
    <w:p w14:paraId="53C83767" w14:textId="3915DD52" w:rsidR="004E1D3E" w:rsidRPr="008A173C" w:rsidRDefault="004E1D3E" w:rsidP="008F2EED">
      <w:proofErr w:type="spellStart"/>
      <w:r w:rsidRPr="008A173C">
        <w:t>nu_eff</w:t>
      </w:r>
      <w:proofErr w:type="spellEnd"/>
      <w:r w:rsidRPr="008A173C">
        <w:t xml:space="preserve"> を空間場として表現するため、以下の可視化を行った：</w:t>
      </w:r>
    </w:p>
    <w:p w14:paraId="42605100" w14:textId="77777777" w:rsidR="008F2EED" w:rsidRPr="008A173C" w:rsidRDefault="008F2EED" w:rsidP="008F2EED">
      <w:pPr>
        <w:numPr>
          <w:ilvl w:val="0"/>
          <w:numId w:val="2"/>
        </w:numPr>
      </w:pPr>
      <w:r w:rsidRPr="008A173C">
        <w:t>Sky scatter（点配置）</w:t>
      </w:r>
    </w:p>
    <w:p w14:paraId="0410433F" w14:textId="77777777" w:rsidR="008F2EED" w:rsidRPr="008A173C" w:rsidRDefault="008F2EED" w:rsidP="008F2EED">
      <w:pPr>
        <w:numPr>
          <w:ilvl w:val="0"/>
          <w:numId w:val="2"/>
        </w:numPr>
      </w:pPr>
      <w:r w:rsidRPr="008A173C">
        <w:t>RBF補間（空間場）</w:t>
      </w:r>
    </w:p>
    <w:p w14:paraId="7EF07DFB" w14:textId="77777777" w:rsidR="008F2EED" w:rsidRPr="008A173C" w:rsidRDefault="008F2EED" w:rsidP="008F2EED">
      <w:pPr>
        <w:numPr>
          <w:ilvl w:val="0"/>
          <w:numId w:val="2"/>
        </w:numPr>
      </w:pPr>
      <w:r w:rsidRPr="008A173C">
        <w:t>等高線表示（構造抽出）</w:t>
      </w:r>
    </w:p>
    <w:p w14:paraId="6B1E0BEE" w14:textId="77777777" w:rsidR="008F2EED" w:rsidRPr="008A173C" w:rsidRDefault="00000000" w:rsidP="008F2EED">
      <w:r>
        <w:pict w14:anchorId="48FCDA6A">
          <v:rect id="_x0000_i1033" style="width:0;height:1.5pt" o:hralign="center" o:hrstd="t" o:hr="t" fillcolor="#a0a0a0" stroked="f">
            <v:textbox inset="5.85pt,.7pt,5.85pt,.7pt"/>
          </v:rect>
        </w:pict>
      </w:r>
    </w:p>
    <w:p w14:paraId="7ABC8C23" w14:textId="77777777" w:rsidR="008F2EED" w:rsidRPr="008A173C" w:rsidRDefault="008F2EED" w:rsidP="008F2EED">
      <w:r w:rsidRPr="008A173C">
        <w:t>3. Data</w:t>
      </w:r>
    </w:p>
    <w:p w14:paraId="2E592376" w14:textId="77777777" w:rsidR="008F2EED" w:rsidRPr="008A173C" w:rsidRDefault="008F2EED" w:rsidP="008F2EED">
      <w:r w:rsidRPr="008A173C">
        <w:t>使用イベント数：53</w:t>
      </w:r>
    </w:p>
    <w:p w14:paraId="2CB22C60" w14:textId="77777777" w:rsidR="008F2EED" w:rsidRPr="008A173C" w:rsidRDefault="008F2EED" w:rsidP="008F2EED">
      <w:r w:rsidRPr="008A173C">
        <w:t>各イベントについて：</w:t>
      </w:r>
    </w:p>
    <w:p w14:paraId="4A5D35CB" w14:textId="77777777" w:rsidR="008F2EED" w:rsidRPr="008A173C" w:rsidRDefault="008F2EED" w:rsidP="008F2EED">
      <w:pPr>
        <w:numPr>
          <w:ilvl w:val="0"/>
          <w:numId w:val="3"/>
        </w:numPr>
      </w:pPr>
      <w:r w:rsidRPr="008A173C">
        <w:t>RA, Dec</w:t>
      </w:r>
    </w:p>
    <w:p w14:paraId="74E57B31" w14:textId="77777777" w:rsidR="008F2EED" w:rsidRPr="008A173C" w:rsidRDefault="008F2EED" w:rsidP="008F2EED">
      <w:pPr>
        <w:numPr>
          <w:ilvl w:val="0"/>
          <w:numId w:val="3"/>
        </w:numPr>
      </w:pPr>
      <w:r w:rsidRPr="008A173C">
        <w:t>beta(f)</w:t>
      </w:r>
    </w:p>
    <w:p w14:paraId="22B40DD3" w14:textId="77777777" w:rsidR="008F2EED" w:rsidRPr="008A173C" w:rsidRDefault="008F2EED" w:rsidP="008F2EED">
      <w:pPr>
        <w:numPr>
          <w:ilvl w:val="0"/>
          <w:numId w:val="3"/>
        </w:numPr>
      </w:pPr>
      <w:r w:rsidRPr="008A173C">
        <w:t>kappa</w:t>
      </w:r>
    </w:p>
    <w:p w14:paraId="7083176A" w14:textId="77777777" w:rsidR="008F2EED" w:rsidRPr="008A173C" w:rsidRDefault="008F2EED" w:rsidP="008F2EED">
      <w:pPr>
        <w:numPr>
          <w:ilvl w:val="0"/>
          <w:numId w:val="3"/>
        </w:numPr>
      </w:pPr>
      <w:r w:rsidRPr="008A173C">
        <w:t>PC2</w:t>
      </w:r>
    </w:p>
    <w:p w14:paraId="70262D73" w14:textId="77777777" w:rsidR="008F2EED" w:rsidRPr="008A173C" w:rsidRDefault="008F2EED" w:rsidP="008F2EED">
      <w:pPr>
        <w:numPr>
          <w:ilvl w:val="0"/>
          <w:numId w:val="3"/>
        </w:numPr>
      </w:pPr>
      <w:proofErr w:type="spellStart"/>
      <w:r w:rsidRPr="008A173C">
        <w:t>nu_eff</w:t>
      </w:r>
      <w:proofErr w:type="spellEnd"/>
    </w:p>
    <w:p w14:paraId="03AA7D02" w14:textId="77777777" w:rsidR="008F2EED" w:rsidRPr="008A173C" w:rsidRDefault="00000000" w:rsidP="008F2EED">
      <w:r>
        <w:pict w14:anchorId="2753E7C1">
          <v:rect id="_x0000_i1034" style="width:0;height:1.5pt" o:hralign="center" o:hrstd="t" o:hr="t" fillcolor="#a0a0a0" stroked="f">
            <v:textbox inset="5.85pt,.7pt,5.85pt,.7pt"/>
          </v:rect>
        </w:pict>
      </w:r>
    </w:p>
    <w:p w14:paraId="7FA93C0D" w14:textId="77777777" w:rsidR="008A173C" w:rsidRDefault="008A173C">
      <w:pPr>
        <w:widowControl/>
      </w:pPr>
      <w:r>
        <w:br w:type="page"/>
      </w:r>
    </w:p>
    <w:p w14:paraId="3E8A5C51" w14:textId="384D119B" w:rsidR="008F2EED" w:rsidRPr="008A173C" w:rsidRDefault="008F2EED" w:rsidP="008F2EED">
      <w:r w:rsidRPr="008A173C">
        <w:lastRenderedPageBreak/>
        <w:t>4. Results</w:t>
      </w:r>
    </w:p>
    <w:p w14:paraId="5D0457CE" w14:textId="77777777" w:rsidR="008F2EED" w:rsidRPr="008A173C" w:rsidRDefault="008F2EED" w:rsidP="008F2EED">
      <w:r w:rsidRPr="008A173C">
        <w:t>4.1 Sky distribution</w:t>
      </w:r>
    </w:p>
    <w:p w14:paraId="0AA96583" w14:textId="77777777" w:rsidR="008F2EED" w:rsidRPr="008A173C" w:rsidRDefault="008F2EED" w:rsidP="008F2EED">
      <w:proofErr w:type="spellStart"/>
      <w:r w:rsidRPr="008A173C">
        <w:t>nu_eff</w:t>
      </w:r>
      <w:proofErr w:type="spellEnd"/>
      <w:r w:rsidRPr="008A173C">
        <w:t xml:space="preserve"> を天球上に配置した結果を Figure 1 に示す。</w:t>
      </w:r>
    </w:p>
    <w:p w14:paraId="04AA75A3" w14:textId="77777777" w:rsidR="003D2B8B" w:rsidRPr="008A173C" w:rsidRDefault="003D2B8B" w:rsidP="008F2EED"/>
    <w:p w14:paraId="1FA806BE" w14:textId="77777777" w:rsidR="008F2EED" w:rsidRPr="008A173C" w:rsidRDefault="00000000" w:rsidP="008F2EED">
      <w:r>
        <w:pict w14:anchorId="58EEA962">
          <v:rect id="_x0000_i1035" style="width:0;height:1.5pt" o:hralign="center" o:hrstd="t" o:hr="t" fillcolor="#a0a0a0" stroked="f">
            <v:textbox inset="5.85pt,.7pt,5.85pt,.7pt"/>
          </v:rect>
        </w:pict>
      </w:r>
    </w:p>
    <w:p w14:paraId="0C176AB0" w14:textId="4781CB4D" w:rsidR="008F2EED" w:rsidRPr="008A173C" w:rsidRDefault="008F2EED" w:rsidP="008F2EED">
      <w:r w:rsidRPr="008A173C">
        <w:t xml:space="preserve">Figure 1. Sky distribution of </w:t>
      </w:r>
      <w:proofErr w:type="spellStart"/>
      <w:r w:rsidRPr="008A173C">
        <w:t>nu_eff</w:t>
      </w:r>
      <w:proofErr w:type="spellEnd"/>
      <w:r w:rsidR="008A173C" w:rsidRPr="008A173C">
        <w:rPr>
          <w:noProof/>
        </w:rPr>
        <w:drawing>
          <wp:inline distT="0" distB="0" distL="0" distR="0" wp14:anchorId="59612C40" wp14:editId="7BD547AA">
            <wp:extent cx="5400040" cy="3754755"/>
            <wp:effectExtent l="0" t="0" r="0" b="0"/>
            <wp:docPr id="195356030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560301" name="図 1953560301"/>
                    <pic:cNvPicPr/>
                  </pic:nvPicPr>
                  <pic:blipFill>
                    <a:blip r:embed="rId7">
                      <a:extLst>
                        <a:ext uri="{28A0092B-C50C-407E-A947-70E740481C1C}">
                          <a14:useLocalDpi xmlns:a14="http://schemas.microsoft.com/office/drawing/2010/main" val="0"/>
                        </a:ext>
                      </a:extLst>
                    </a:blip>
                    <a:stretch>
                      <a:fillRect/>
                    </a:stretch>
                  </pic:blipFill>
                  <pic:spPr>
                    <a:xfrm>
                      <a:off x="0" y="0"/>
                      <a:ext cx="5400040" cy="3754755"/>
                    </a:xfrm>
                    <a:prstGeom prst="rect">
                      <a:avLst/>
                    </a:prstGeom>
                  </pic:spPr>
                </pic:pic>
              </a:graphicData>
            </a:graphic>
          </wp:inline>
        </w:drawing>
      </w:r>
    </w:p>
    <w:p w14:paraId="7964963C" w14:textId="77777777" w:rsidR="008F2EED" w:rsidRPr="008A173C" w:rsidRDefault="008F2EED" w:rsidP="008F2EED">
      <w:r w:rsidRPr="008A173C">
        <w:t xml:space="preserve">重力波イベントを天球座標（RA, Dec）上に配置し、色として </w:t>
      </w:r>
      <w:proofErr w:type="spellStart"/>
      <w:r w:rsidRPr="008A173C">
        <w:t>nu_eff</w:t>
      </w:r>
      <w:proofErr w:type="spellEnd"/>
      <w:r w:rsidRPr="008A173C">
        <w:t xml:space="preserve"> を割り当てた散布図。</w:t>
      </w:r>
      <w:r w:rsidRPr="008A173C">
        <w:br/>
      </w:r>
      <w:proofErr w:type="spellStart"/>
      <w:r w:rsidRPr="008A173C">
        <w:t>nu_eff</w:t>
      </w:r>
      <w:proofErr w:type="spellEnd"/>
      <w:r w:rsidRPr="008A173C">
        <w:t xml:space="preserve"> はイベントごとに異なる値を取り、空間的に一様ではない分布を示す。</w:t>
      </w:r>
    </w:p>
    <w:p w14:paraId="22E473C2" w14:textId="77777777" w:rsidR="008F2EED" w:rsidRPr="008A173C" w:rsidRDefault="00000000" w:rsidP="008F2EED">
      <w:r>
        <w:pict w14:anchorId="56E4FF60">
          <v:rect id="_x0000_i1036" style="width:0;height:1.5pt" o:hralign="center" o:hrstd="t" o:hr="t" fillcolor="#a0a0a0" stroked="f">
            <v:textbox inset="5.85pt,.7pt,5.85pt,.7pt"/>
          </v:rect>
        </w:pict>
      </w:r>
    </w:p>
    <w:p w14:paraId="3139ABF9" w14:textId="009A1045" w:rsidR="008F2EED" w:rsidRPr="008A173C" w:rsidRDefault="008F2EED" w:rsidP="008F2EED">
      <w:r w:rsidRPr="008A173C">
        <w:t>この図から、</w:t>
      </w:r>
      <w:proofErr w:type="spellStart"/>
      <w:r w:rsidRPr="008A173C">
        <w:t>nu_eff</w:t>
      </w:r>
      <w:proofErr w:type="spellEnd"/>
      <w:r w:rsidRPr="008A173C">
        <w:t xml:space="preserve"> は</w:t>
      </w:r>
      <w:r w:rsidR="00196929" w:rsidRPr="008A173C">
        <w:t>一様な分布ではなく</w:t>
      </w:r>
      <w:r w:rsidRPr="008A173C">
        <w:t>、領域ごとに異なる値を持つことが視覚的に確認される。</w:t>
      </w:r>
    </w:p>
    <w:p w14:paraId="0C8748C6" w14:textId="77777777" w:rsidR="008F2EED" w:rsidRPr="008A173C" w:rsidRDefault="00000000" w:rsidP="008F2EED">
      <w:r>
        <w:pict w14:anchorId="2A25D97F">
          <v:rect id="_x0000_i1037" style="width:0;height:1.5pt" o:hralign="center" o:hrstd="t" o:hr="t" fillcolor="#a0a0a0" stroked="f">
            <v:textbox inset="5.85pt,.7pt,5.85pt,.7pt"/>
          </v:rect>
        </w:pict>
      </w:r>
    </w:p>
    <w:p w14:paraId="1577A14C" w14:textId="77777777" w:rsidR="008A173C" w:rsidRDefault="008A173C">
      <w:pPr>
        <w:widowControl/>
      </w:pPr>
      <w:r>
        <w:br w:type="page"/>
      </w:r>
    </w:p>
    <w:p w14:paraId="3CFF9B30" w14:textId="1A71A946" w:rsidR="008F2EED" w:rsidRPr="008A173C" w:rsidRDefault="008F2EED" w:rsidP="008F2EED">
      <w:r w:rsidRPr="008A173C">
        <w:lastRenderedPageBreak/>
        <w:t>4.2 Interpolated spatial field</w:t>
      </w:r>
    </w:p>
    <w:p w14:paraId="34F15050" w14:textId="77777777" w:rsidR="008F2EED" w:rsidRPr="008A173C" w:rsidRDefault="008F2EED" w:rsidP="008F2EED">
      <w:proofErr w:type="spellStart"/>
      <w:r w:rsidRPr="008A173C">
        <w:t>nu_eff</w:t>
      </w:r>
      <w:proofErr w:type="spellEnd"/>
      <w:r w:rsidRPr="008A173C">
        <w:t xml:space="preserve"> を連続場として扱うため、RBF補間を行った結果を Figure 2 に示す。</w:t>
      </w:r>
    </w:p>
    <w:p w14:paraId="28A2D8AB" w14:textId="77777777" w:rsidR="008F2EED" w:rsidRPr="008A173C" w:rsidRDefault="00000000" w:rsidP="008F2EED">
      <w:r>
        <w:pict w14:anchorId="0915ABE4">
          <v:rect id="_x0000_i1038" style="width:0;height:1.5pt" o:hralign="center" o:hrstd="t" o:hr="t" fillcolor="#a0a0a0" stroked="f">
            <v:textbox inset="5.85pt,.7pt,5.85pt,.7pt"/>
          </v:rect>
        </w:pict>
      </w:r>
    </w:p>
    <w:p w14:paraId="0A5ED62A" w14:textId="57EA1D97" w:rsidR="008F2EED" w:rsidRPr="008A173C" w:rsidRDefault="008F2EED" w:rsidP="008F2EED">
      <w:r w:rsidRPr="008A173C">
        <w:t xml:space="preserve">Figure 2. Interpolated contour map of </w:t>
      </w:r>
      <w:proofErr w:type="spellStart"/>
      <w:r w:rsidRPr="008A173C">
        <w:t>nu_eff</w:t>
      </w:r>
      <w:proofErr w:type="spellEnd"/>
      <w:r w:rsidRPr="008A173C">
        <w:t xml:space="preserve"> (RBF)</w:t>
      </w:r>
      <w:r w:rsidR="008A173C" w:rsidRPr="008A173C">
        <w:rPr>
          <w:noProof/>
        </w:rPr>
        <w:t xml:space="preserve"> </w:t>
      </w:r>
      <w:r w:rsidR="008A173C" w:rsidRPr="008A173C">
        <w:rPr>
          <w:noProof/>
        </w:rPr>
        <w:drawing>
          <wp:inline distT="0" distB="0" distL="0" distR="0" wp14:anchorId="78D99C9E" wp14:editId="2D49FDBA">
            <wp:extent cx="5400040" cy="3710940"/>
            <wp:effectExtent l="0" t="0" r="0" b="3810"/>
            <wp:docPr id="77341568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15681" name="図 773415681"/>
                    <pic:cNvPicPr/>
                  </pic:nvPicPr>
                  <pic:blipFill>
                    <a:blip r:embed="rId8">
                      <a:extLst>
                        <a:ext uri="{28A0092B-C50C-407E-A947-70E740481C1C}">
                          <a14:useLocalDpi xmlns:a14="http://schemas.microsoft.com/office/drawing/2010/main" val="0"/>
                        </a:ext>
                      </a:extLst>
                    </a:blip>
                    <a:stretch>
                      <a:fillRect/>
                    </a:stretch>
                  </pic:blipFill>
                  <pic:spPr>
                    <a:xfrm>
                      <a:off x="0" y="0"/>
                      <a:ext cx="5400040" cy="3710940"/>
                    </a:xfrm>
                    <a:prstGeom prst="rect">
                      <a:avLst/>
                    </a:prstGeom>
                  </pic:spPr>
                </pic:pic>
              </a:graphicData>
            </a:graphic>
          </wp:inline>
        </w:drawing>
      </w:r>
    </w:p>
    <w:p w14:paraId="734ACC04" w14:textId="77777777" w:rsidR="008F2EED" w:rsidRPr="008A173C" w:rsidRDefault="008F2EED" w:rsidP="008F2EED">
      <w:r w:rsidRPr="008A173C">
        <w:t xml:space="preserve">RBF補間により構築された </w:t>
      </w:r>
      <w:proofErr w:type="spellStart"/>
      <w:r w:rsidRPr="008A173C">
        <w:t>nu_eff</w:t>
      </w:r>
      <w:proofErr w:type="spellEnd"/>
      <w:r w:rsidRPr="008A173C">
        <w:t xml:space="preserve"> の空間分布。</w:t>
      </w:r>
      <w:r w:rsidRPr="008A173C">
        <w:br/>
        <w:t>離散的なイベント点から連続場を推定し、等高線として表示している。</w:t>
      </w:r>
      <w:r w:rsidRPr="008A173C">
        <w:br/>
        <w:t>滑らかな勾配構造および局所的な高低領域が確認される。</w:t>
      </w:r>
    </w:p>
    <w:p w14:paraId="49C17D47" w14:textId="0091A8F1" w:rsidR="00076053" w:rsidRPr="008A173C" w:rsidRDefault="00076053" w:rsidP="008F2EED">
      <w:r w:rsidRPr="008A173C">
        <w:t>また、空間全体に広がる帯状構造が視覚的に確認される。</w:t>
      </w:r>
    </w:p>
    <w:p w14:paraId="1781AF97" w14:textId="77777777" w:rsidR="008F2EED" w:rsidRPr="008A173C" w:rsidRDefault="00000000" w:rsidP="008F2EED">
      <w:r>
        <w:pict w14:anchorId="1F6FF9A2">
          <v:rect id="_x0000_i1039" style="width:0;height:1.5pt" o:hralign="center" o:hrstd="t" o:hr="t" fillcolor="#a0a0a0" stroked="f">
            <v:textbox inset="5.85pt,.7pt,5.85pt,.7pt"/>
          </v:rect>
        </w:pict>
      </w:r>
    </w:p>
    <w:p w14:paraId="6539EA54" w14:textId="77777777" w:rsidR="008F2EED" w:rsidRPr="008A173C" w:rsidRDefault="008F2EED" w:rsidP="008F2EED">
      <w:r w:rsidRPr="008A173C">
        <w:t>この図では、</w:t>
      </w:r>
      <w:proofErr w:type="spellStart"/>
      <w:r w:rsidRPr="008A173C">
        <w:t>nu_eff</w:t>
      </w:r>
      <w:proofErr w:type="spellEnd"/>
      <w:r w:rsidRPr="008A173C">
        <w:t xml:space="preserve"> は単なる離散点ではなく、連続的な場として表現可能であることが示される。</w:t>
      </w:r>
    </w:p>
    <w:p w14:paraId="79DF7460" w14:textId="77777777" w:rsidR="008F2EED" w:rsidRPr="008A173C" w:rsidRDefault="00000000" w:rsidP="008F2EED">
      <w:r>
        <w:pict w14:anchorId="25C89159">
          <v:rect id="_x0000_i1040" style="width:0;height:1.5pt" o:hralign="center" o:hrstd="t" o:hr="t" fillcolor="#a0a0a0" stroked="f">
            <v:textbox inset="5.85pt,.7pt,5.85pt,.7pt"/>
          </v:rect>
        </w:pict>
      </w:r>
    </w:p>
    <w:p w14:paraId="14F97A70" w14:textId="77777777" w:rsidR="008A173C" w:rsidRDefault="008A173C">
      <w:pPr>
        <w:widowControl/>
      </w:pPr>
      <w:r>
        <w:br w:type="page"/>
      </w:r>
    </w:p>
    <w:p w14:paraId="0C807B3E" w14:textId="45C440DF" w:rsidR="008F2EED" w:rsidRPr="008A173C" w:rsidRDefault="008F2EED" w:rsidP="008F2EED">
      <w:r w:rsidRPr="008A173C">
        <w:lastRenderedPageBreak/>
        <w:t>4.3 Comparison with interpolation geometry</w:t>
      </w:r>
    </w:p>
    <w:p w14:paraId="3804B072" w14:textId="77777777" w:rsidR="008F2EED" w:rsidRPr="008A173C" w:rsidRDefault="008F2EED" w:rsidP="008F2EED">
      <w:r w:rsidRPr="008A173C">
        <w:t>補間構造そのものの影響を確認するため、RBF構造のみを抽出した結果を Figure 3 に示す。</w:t>
      </w:r>
    </w:p>
    <w:p w14:paraId="26F1E4BA" w14:textId="77777777" w:rsidR="008F2EED" w:rsidRPr="008A173C" w:rsidRDefault="00000000" w:rsidP="008F2EED">
      <w:r>
        <w:pict w14:anchorId="1A7CC07A">
          <v:rect id="_x0000_i1041" style="width:0;height:1.5pt" o:hralign="center" o:hrstd="t" o:hr="t" fillcolor="#a0a0a0" stroked="f">
            <v:textbox inset="5.85pt,.7pt,5.85pt,.7pt"/>
          </v:rect>
        </w:pict>
      </w:r>
    </w:p>
    <w:p w14:paraId="28E068D9" w14:textId="2E6E109D" w:rsidR="008F2EED" w:rsidRPr="008A173C" w:rsidRDefault="008F2EED" w:rsidP="008F2EED">
      <w:r w:rsidRPr="008A173C">
        <w:t>Figure 3. RBF interpolation geometry</w:t>
      </w:r>
      <w:r w:rsidR="008A173C" w:rsidRPr="008A173C">
        <w:rPr>
          <w:noProof/>
        </w:rPr>
        <w:drawing>
          <wp:inline distT="0" distB="0" distL="0" distR="0" wp14:anchorId="4F801620" wp14:editId="3C9546A7">
            <wp:extent cx="5400040" cy="3110230"/>
            <wp:effectExtent l="0" t="0" r="0" b="0"/>
            <wp:docPr id="935432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4323" name="図 9354323"/>
                    <pic:cNvPicPr/>
                  </pic:nvPicPr>
                  <pic:blipFill>
                    <a:blip r:embed="rId9">
                      <a:extLst>
                        <a:ext uri="{28A0092B-C50C-407E-A947-70E740481C1C}">
                          <a14:useLocalDpi xmlns:a14="http://schemas.microsoft.com/office/drawing/2010/main" val="0"/>
                        </a:ext>
                      </a:extLst>
                    </a:blip>
                    <a:stretch>
                      <a:fillRect/>
                    </a:stretch>
                  </pic:blipFill>
                  <pic:spPr>
                    <a:xfrm>
                      <a:off x="0" y="0"/>
                      <a:ext cx="5400040" cy="3110230"/>
                    </a:xfrm>
                    <a:prstGeom prst="rect">
                      <a:avLst/>
                    </a:prstGeom>
                  </pic:spPr>
                </pic:pic>
              </a:graphicData>
            </a:graphic>
          </wp:inline>
        </w:drawing>
      </w:r>
    </w:p>
    <w:p w14:paraId="0EA73EAD" w14:textId="493EA715" w:rsidR="008F2EED" w:rsidRPr="008A173C" w:rsidRDefault="00076053" w:rsidP="008F2EED">
      <w:r w:rsidRPr="008A173C">
        <w:t>データ点配置に基づく補間構造の可視化。</w:t>
      </w:r>
      <w:r w:rsidRPr="008A173C">
        <w:br/>
        <w:t>この図は物理量を直接表すものではなく、観測点の幾何配置に由来する構造を示す。</w:t>
      </w:r>
      <w:r w:rsidR="00000000">
        <w:pict w14:anchorId="3EF0C430">
          <v:rect id="_x0000_i1042" style="width:0;height:1.5pt" o:hralign="center" o:hrstd="t" o:hr="t" fillcolor="#a0a0a0" stroked="f">
            <v:textbox inset="5.85pt,.7pt,5.85pt,.7pt"/>
          </v:rect>
        </w:pict>
      </w:r>
    </w:p>
    <w:p w14:paraId="6F927459" w14:textId="588D31DA" w:rsidR="008F2EED" w:rsidRPr="008A173C" w:rsidRDefault="00076053" w:rsidP="008F2EED">
      <w:r w:rsidRPr="008A173C">
        <w:t>Figure 2 と比較すると、Figure 3 では Figure 2 に見られるような帯状構造は現れない。</w:t>
      </w:r>
      <w:r w:rsidRPr="008A173C">
        <w:br/>
        <w:t>したがって、Figure 2 に見られる構造は補間手法そのものではなく、観測値に由来する可能性がある。</w:t>
      </w:r>
      <w:r w:rsidR="00000000">
        <w:pict w14:anchorId="35A3444C">
          <v:rect id="_x0000_i1043" style="width:0;height:1.5pt" o:hralign="center" o:hrstd="t" o:hr="t" fillcolor="#a0a0a0" stroked="f">
            <v:textbox inset="5.85pt,.7pt,5.85pt,.7pt"/>
          </v:rect>
        </w:pict>
      </w:r>
    </w:p>
    <w:p w14:paraId="608670DE" w14:textId="77777777" w:rsidR="008F2EED" w:rsidRPr="008A173C" w:rsidRDefault="008F2EED" w:rsidP="008F2EED">
      <w:r w:rsidRPr="008A173C">
        <w:t>4.4 Spatial characteristics</w:t>
      </w:r>
    </w:p>
    <w:p w14:paraId="20A4DC47" w14:textId="77777777" w:rsidR="008F2EED" w:rsidRPr="008A173C" w:rsidRDefault="008F2EED" w:rsidP="008F2EED">
      <w:r w:rsidRPr="008A173C">
        <w:t>観測結果として以下が確認された：</w:t>
      </w:r>
    </w:p>
    <w:p w14:paraId="6FA34B49" w14:textId="77777777" w:rsidR="008F2EED" w:rsidRPr="008A173C" w:rsidRDefault="008F2EED" w:rsidP="008F2EED">
      <w:pPr>
        <w:numPr>
          <w:ilvl w:val="0"/>
          <w:numId w:val="4"/>
        </w:numPr>
      </w:pPr>
      <w:proofErr w:type="spellStart"/>
      <w:r w:rsidRPr="008A173C">
        <w:t>nu_eff</w:t>
      </w:r>
      <w:proofErr w:type="spellEnd"/>
      <w:r w:rsidRPr="008A173C">
        <w:t xml:space="preserve"> は空間的に非一様である</w:t>
      </w:r>
    </w:p>
    <w:p w14:paraId="668C11E6" w14:textId="77777777" w:rsidR="008F2EED" w:rsidRPr="008A173C" w:rsidRDefault="008F2EED" w:rsidP="008F2EED">
      <w:pPr>
        <w:numPr>
          <w:ilvl w:val="0"/>
          <w:numId w:val="4"/>
        </w:numPr>
      </w:pPr>
      <w:r w:rsidRPr="008A173C">
        <w:t>勾配構造が存在する</w:t>
      </w:r>
    </w:p>
    <w:p w14:paraId="2697916D" w14:textId="77777777" w:rsidR="008F2EED" w:rsidRPr="008A173C" w:rsidRDefault="008F2EED" w:rsidP="008F2EED">
      <w:pPr>
        <w:numPr>
          <w:ilvl w:val="0"/>
          <w:numId w:val="4"/>
        </w:numPr>
      </w:pPr>
      <w:r w:rsidRPr="008A173C">
        <w:t>局所的な高低領域が形成される</w:t>
      </w:r>
    </w:p>
    <w:p w14:paraId="1FB2D984" w14:textId="77777777" w:rsidR="008F2EED" w:rsidRPr="008A173C" w:rsidRDefault="008F2EED" w:rsidP="008F2EED">
      <w:r w:rsidRPr="008A173C">
        <w:t>ただし、これらの構造の統計的有意性については本研究では評価していない。</w:t>
      </w:r>
    </w:p>
    <w:p w14:paraId="2B4F6B68" w14:textId="77777777" w:rsidR="008F2EED" w:rsidRPr="008A173C" w:rsidRDefault="00000000" w:rsidP="008F2EED">
      <w:r>
        <w:pict w14:anchorId="537FEFCD">
          <v:rect id="_x0000_i1044" style="width:0;height:1.5pt" o:hralign="center" o:hrstd="t" o:hr="t" fillcolor="#a0a0a0" stroked="f">
            <v:textbox inset="5.85pt,.7pt,5.85pt,.7pt"/>
          </v:rect>
        </w:pict>
      </w:r>
    </w:p>
    <w:p w14:paraId="053D4F3D" w14:textId="77777777" w:rsidR="008A173C" w:rsidRDefault="008A173C">
      <w:pPr>
        <w:widowControl/>
      </w:pPr>
      <w:r>
        <w:br w:type="page"/>
      </w:r>
    </w:p>
    <w:p w14:paraId="454DAEA3" w14:textId="5E55C12B" w:rsidR="00422D4E" w:rsidRDefault="008F2EED" w:rsidP="00422D4E">
      <w:r w:rsidRPr="008A173C">
        <w:lastRenderedPageBreak/>
        <w:t>5. Discussion</w:t>
      </w:r>
    </w:p>
    <w:p w14:paraId="50318AEA" w14:textId="77777777" w:rsidR="00422D4E" w:rsidRDefault="00422D4E" w:rsidP="00422D4E">
      <w:r>
        <w:rPr>
          <w:rFonts w:hint="eastAsia"/>
        </w:rPr>
        <w:t>本研究では、位相構造から導出された観測量</w:t>
      </w:r>
      <w:r>
        <w:t xml:space="preserve"> </w:t>
      </w:r>
      <w:proofErr w:type="spellStart"/>
      <w:r>
        <w:t>nu_eff</w:t>
      </w:r>
      <w:proofErr w:type="spellEnd"/>
      <w:r>
        <w:t xml:space="preserve"> を空間場として再表現する手法を提示した。</w:t>
      </w:r>
    </w:p>
    <w:p w14:paraId="17AB1BD6" w14:textId="77777777" w:rsidR="00422D4E" w:rsidRDefault="00422D4E" w:rsidP="00422D4E">
      <w:r>
        <w:rPr>
          <w:rFonts w:hint="eastAsia"/>
        </w:rPr>
        <w:t>実データに基づく可視化により、観測量</w:t>
      </w:r>
      <w:r>
        <w:t xml:space="preserve"> </w:t>
      </w:r>
      <w:proofErr w:type="spellStart"/>
      <w:r>
        <w:t>nu_eff</w:t>
      </w:r>
      <w:proofErr w:type="spellEnd"/>
      <w:r>
        <w:t xml:space="preserve"> は天球上において空間分布として表現されることが確認された。</w:t>
      </w:r>
    </w:p>
    <w:p w14:paraId="1A5798A4" w14:textId="77777777" w:rsidR="00422D4E" w:rsidRDefault="00422D4E" w:rsidP="00422D4E"/>
    <w:p w14:paraId="2D879263" w14:textId="77777777" w:rsidR="00422D4E" w:rsidRDefault="00422D4E" w:rsidP="00422D4E">
      <w:r>
        <w:rPr>
          <w:rFonts w:hint="eastAsia"/>
        </w:rPr>
        <w:t>一方で、以下の制約が存在する：</w:t>
      </w:r>
    </w:p>
    <w:p w14:paraId="4507AC64" w14:textId="77777777" w:rsidR="00422D4E" w:rsidRDefault="00422D4E" w:rsidP="00422D4E"/>
    <w:p w14:paraId="526D5CA8" w14:textId="77777777" w:rsidR="00422D4E" w:rsidRDefault="00422D4E" w:rsidP="00422D4E">
      <w:r>
        <w:rPr>
          <w:rFonts w:hint="eastAsia"/>
        </w:rPr>
        <w:t>•</w:t>
      </w:r>
      <w:r>
        <w:t xml:space="preserve"> イベント数の有限性  </w:t>
      </w:r>
    </w:p>
    <w:p w14:paraId="48887B30" w14:textId="77777777" w:rsidR="00422D4E" w:rsidRDefault="00422D4E" w:rsidP="00422D4E">
      <w:r>
        <w:rPr>
          <w:rFonts w:hint="eastAsia"/>
        </w:rPr>
        <w:t>•</w:t>
      </w:r>
      <w:r>
        <w:t xml:space="preserve"> </w:t>
      </w:r>
      <w:proofErr w:type="spellStart"/>
      <w:r>
        <w:t>skymap</w:t>
      </w:r>
      <w:proofErr w:type="spellEnd"/>
      <w:r>
        <w:t xml:space="preserve">代表点による位置決定  </w:t>
      </w:r>
    </w:p>
    <w:p w14:paraId="36EAB854" w14:textId="77777777" w:rsidR="00422D4E" w:rsidRDefault="00422D4E" w:rsidP="00422D4E">
      <w:r>
        <w:rPr>
          <w:rFonts w:hint="eastAsia"/>
        </w:rPr>
        <w:t>•</w:t>
      </w:r>
      <w:r>
        <w:t xml:space="preserve"> 補間手法依存性  </w:t>
      </w:r>
    </w:p>
    <w:p w14:paraId="65AE4AD3" w14:textId="77777777" w:rsidR="00422D4E" w:rsidRDefault="00422D4E" w:rsidP="00422D4E">
      <w:r>
        <w:rPr>
          <w:rFonts w:hint="eastAsia"/>
        </w:rPr>
        <w:t>•</w:t>
      </w:r>
      <w:r>
        <w:t xml:space="preserve"> 統計検証未実施  </w:t>
      </w:r>
    </w:p>
    <w:p w14:paraId="6A797876" w14:textId="77777777" w:rsidR="00422D4E" w:rsidRDefault="00422D4E" w:rsidP="00422D4E"/>
    <w:p w14:paraId="510F31B7" w14:textId="77777777" w:rsidR="00422D4E" w:rsidRDefault="00422D4E" w:rsidP="00422D4E">
      <w:r>
        <w:rPr>
          <w:rFonts w:hint="eastAsia"/>
        </w:rPr>
        <w:t>したがって、本研究は空間構造の存在を直接的に主張するものではなく、</w:t>
      </w:r>
      <w:r>
        <w:t xml:space="preserve">  </w:t>
      </w:r>
    </w:p>
    <w:p w14:paraId="6D08DC2A" w14:textId="4EF31411" w:rsidR="008F2EED" w:rsidRPr="008A173C" w:rsidRDefault="00422D4E" w:rsidP="00422D4E">
      <w:r>
        <w:rPr>
          <w:rFonts w:hint="eastAsia"/>
        </w:rPr>
        <w:t>観測位相構造を空間場として再表現し得ることを示したものである。</w:t>
      </w:r>
      <w:r w:rsidR="00000000">
        <w:pict w14:anchorId="6E1F5D4B">
          <v:rect id="_x0000_i1045" style="width:0;height:1.5pt" o:hralign="center" o:hrstd="t" o:hr="t" fillcolor="#a0a0a0" stroked="f">
            <v:textbox inset="5.85pt,.7pt,5.85pt,.7pt"/>
          </v:rect>
        </w:pict>
      </w:r>
    </w:p>
    <w:p w14:paraId="07F31778" w14:textId="77777777" w:rsidR="008F2EED" w:rsidRPr="008A173C" w:rsidRDefault="008F2EED" w:rsidP="008F2EED">
      <w:r w:rsidRPr="008A173C">
        <w:t>6. Conclusion</w:t>
      </w:r>
    </w:p>
    <w:p w14:paraId="3A34A7EC" w14:textId="77777777" w:rsidR="00D11C8E" w:rsidRDefault="00D11C8E" w:rsidP="00D11C8E">
      <w:r>
        <w:rPr>
          <w:rFonts w:hint="eastAsia"/>
        </w:rPr>
        <w:t>本研究では、位相残差に基づく観測的指標</w:t>
      </w:r>
      <w:r>
        <w:t xml:space="preserve"> </w:t>
      </w:r>
      <w:proofErr w:type="spellStart"/>
      <w:r>
        <w:t>nu_eff</w:t>
      </w:r>
      <w:proofErr w:type="spellEnd"/>
      <w:r>
        <w:t xml:space="preserve"> を用い、観測量を空間場として再表現し、その天球上における分布を可視化する手法を構築した。</w:t>
      </w:r>
    </w:p>
    <w:p w14:paraId="111AE74C" w14:textId="77777777" w:rsidR="00D11C8E" w:rsidRDefault="00D11C8E" w:rsidP="00D11C8E">
      <w:r>
        <w:rPr>
          <w:rFonts w:hint="eastAsia"/>
        </w:rPr>
        <w:t>実データに適用した結果、</w:t>
      </w:r>
      <w:proofErr w:type="spellStart"/>
      <w:r>
        <w:t>nu_eff</w:t>
      </w:r>
      <w:proofErr w:type="spellEnd"/>
      <w:r>
        <w:t xml:space="preserve"> は空間的に非一様な分布として表現され、連続的な構造として可視化されることが確認された。</w:t>
      </w:r>
    </w:p>
    <w:p w14:paraId="07652D7D" w14:textId="50280AED" w:rsidR="008F2EED" w:rsidRPr="008A173C" w:rsidRDefault="00D11C8E" w:rsidP="00D11C8E">
      <w:r>
        <w:rPr>
          <w:rFonts w:hint="eastAsia"/>
        </w:rPr>
        <w:t>本手法は、観測位相構造を空間場として再表現するための基盤を提供する。</w:t>
      </w:r>
      <w:r w:rsidR="00000000">
        <w:pict w14:anchorId="444AED93">
          <v:rect id="_x0000_i1046" style="width:0;height:1.5pt" o:hralign="center" o:hrstd="t" o:hr="t" fillcolor="#a0a0a0" stroked="f">
            <v:textbox inset="5.85pt,.7pt,5.85pt,.7pt"/>
          </v:rect>
        </w:pict>
      </w:r>
    </w:p>
    <w:sectPr w:rsidR="008F2EED" w:rsidRPr="008A173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D4498" w14:textId="77777777" w:rsidR="00217192" w:rsidRDefault="00217192" w:rsidP="003D2B8B">
      <w:r>
        <w:separator/>
      </w:r>
    </w:p>
  </w:endnote>
  <w:endnote w:type="continuationSeparator" w:id="0">
    <w:p w14:paraId="6C75FB6E" w14:textId="77777777" w:rsidR="00217192" w:rsidRDefault="00217192" w:rsidP="003D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C140" w14:textId="77777777" w:rsidR="00217192" w:rsidRDefault="00217192" w:rsidP="003D2B8B">
      <w:r>
        <w:separator/>
      </w:r>
    </w:p>
  </w:footnote>
  <w:footnote w:type="continuationSeparator" w:id="0">
    <w:p w14:paraId="35E3534E" w14:textId="77777777" w:rsidR="00217192" w:rsidRDefault="00217192" w:rsidP="003D2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F7297"/>
    <w:multiLevelType w:val="multilevel"/>
    <w:tmpl w:val="C3C8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040DE3"/>
    <w:multiLevelType w:val="multilevel"/>
    <w:tmpl w:val="CDE66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F94481"/>
    <w:multiLevelType w:val="multilevel"/>
    <w:tmpl w:val="B5DE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0D10C4"/>
    <w:multiLevelType w:val="multilevel"/>
    <w:tmpl w:val="BB30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AE55FA"/>
    <w:multiLevelType w:val="multilevel"/>
    <w:tmpl w:val="5546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2699580">
    <w:abstractNumId w:val="1"/>
  </w:num>
  <w:num w:numId="2" w16cid:durableId="1850825899">
    <w:abstractNumId w:val="0"/>
  </w:num>
  <w:num w:numId="3" w16cid:durableId="1275748314">
    <w:abstractNumId w:val="2"/>
  </w:num>
  <w:num w:numId="4" w16cid:durableId="825126831">
    <w:abstractNumId w:val="4"/>
  </w:num>
  <w:num w:numId="5" w16cid:durableId="12096814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EED"/>
    <w:rsid w:val="00076053"/>
    <w:rsid w:val="000E57D8"/>
    <w:rsid w:val="00196929"/>
    <w:rsid w:val="00217192"/>
    <w:rsid w:val="003820A3"/>
    <w:rsid w:val="003D2B8B"/>
    <w:rsid w:val="003D6255"/>
    <w:rsid w:val="00422D4E"/>
    <w:rsid w:val="00447ACC"/>
    <w:rsid w:val="004A2611"/>
    <w:rsid w:val="004E1D3E"/>
    <w:rsid w:val="005737F5"/>
    <w:rsid w:val="00603728"/>
    <w:rsid w:val="00615CE2"/>
    <w:rsid w:val="00624AFC"/>
    <w:rsid w:val="006600F4"/>
    <w:rsid w:val="008A173C"/>
    <w:rsid w:val="008F2EED"/>
    <w:rsid w:val="009A05C8"/>
    <w:rsid w:val="00AE5C6E"/>
    <w:rsid w:val="00C3485A"/>
    <w:rsid w:val="00CA51BC"/>
    <w:rsid w:val="00D11C8E"/>
    <w:rsid w:val="00D3637A"/>
    <w:rsid w:val="00D9521F"/>
    <w:rsid w:val="00D952FA"/>
    <w:rsid w:val="00DA5E32"/>
    <w:rsid w:val="00FD62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0B88D7"/>
  <w15:chartTrackingRefBased/>
  <w15:docId w15:val="{B5B5B584-6D40-4D78-9457-CB71FD5E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F2EE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F2EE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F2EE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F2EE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F2EE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F2EE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F2EE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F2EE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F2EE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F2EE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F2EE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F2EE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F2EE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F2EE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F2EE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F2EE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F2EE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F2EE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F2EE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F2EE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F2EE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F2EE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F2EED"/>
    <w:pPr>
      <w:spacing w:before="160" w:after="160"/>
      <w:jc w:val="center"/>
    </w:pPr>
    <w:rPr>
      <w:i/>
      <w:iCs/>
      <w:color w:val="404040" w:themeColor="text1" w:themeTint="BF"/>
    </w:rPr>
  </w:style>
  <w:style w:type="character" w:customStyle="1" w:styleId="a8">
    <w:name w:val="引用文 (文字)"/>
    <w:basedOn w:val="a0"/>
    <w:link w:val="a7"/>
    <w:uiPriority w:val="29"/>
    <w:rsid w:val="008F2EED"/>
    <w:rPr>
      <w:i/>
      <w:iCs/>
      <w:color w:val="404040" w:themeColor="text1" w:themeTint="BF"/>
    </w:rPr>
  </w:style>
  <w:style w:type="paragraph" w:styleId="a9">
    <w:name w:val="List Paragraph"/>
    <w:basedOn w:val="a"/>
    <w:uiPriority w:val="34"/>
    <w:qFormat/>
    <w:rsid w:val="008F2EED"/>
    <w:pPr>
      <w:ind w:left="720"/>
      <w:contextualSpacing/>
    </w:pPr>
  </w:style>
  <w:style w:type="character" w:styleId="21">
    <w:name w:val="Intense Emphasis"/>
    <w:basedOn w:val="a0"/>
    <w:uiPriority w:val="21"/>
    <w:qFormat/>
    <w:rsid w:val="008F2EED"/>
    <w:rPr>
      <w:i/>
      <w:iCs/>
      <w:color w:val="0F4761" w:themeColor="accent1" w:themeShade="BF"/>
    </w:rPr>
  </w:style>
  <w:style w:type="paragraph" w:styleId="22">
    <w:name w:val="Intense Quote"/>
    <w:basedOn w:val="a"/>
    <w:next w:val="a"/>
    <w:link w:val="23"/>
    <w:uiPriority w:val="30"/>
    <w:qFormat/>
    <w:rsid w:val="008F2E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F2EED"/>
    <w:rPr>
      <w:i/>
      <w:iCs/>
      <w:color w:val="0F4761" w:themeColor="accent1" w:themeShade="BF"/>
    </w:rPr>
  </w:style>
  <w:style w:type="character" w:styleId="24">
    <w:name w:val="Intense Reference"/>
    <w:basedOn w:val="a0"/>
    <w:uiPriority w:val="32"/>
    <w:qFormat/>
    <w:rsid w:val="008F2EED"/>
    <w:rPr>
      <w:b/>
      <w:bCs/>
      <w:smallCaps/>
      <w:color w:val="0F4761" w:themeColor="accent1" w:themeShade="BF"/>
      <w:spacing w:val="5"/>
    </w:rPr>
  </w:style>
  <w:style w:type="paragraph" w:styleId="aa">
    <w:name w:val="header"/>
    <w:basedOn w:val="a"/>
    <w:link w:val="ab"/>
    <w:uiPriority w:val="99"/>
    <w:unhideWhenUsed/>
    <w:rsid w:val="003D2B8B"/>
    <w:pPr>
      <w:tabs>
        <w:tab w:val="center" w:pos="4252"/>
        <w:tab w:val="right" w:pos="8504"/>
      </w:tabs>
      <w:snapToGrid w:val="0"/>
    </w:pPr>
  </w:style>
  <w:style w:type="character" w:customStyle="1" w:styleId="ab">
    <w:name w:val="ヘッダー (文字)"/>
    <w:basedOn w:val="a0"/>
    <w:link w:val="aa"/>
    <w:uiPriority w:val="99"/>
    <w:rsid w:val="003D2B8B"/>
  </w:style>
  <w:style w:type="paragraph" w:styleId="ac">
    <w:name w:val="footer"/>
    <w:basedOn w:val="a"/>
    <w:link w:val="ad"/>
    <w:uiPriority w:val="99"/>
    <w:unhideWhenUsed/>
    <w:rsid w:val="003D2B8B"/>
    <w:pPr>
      <w:tabs>
        <w:tab w:val="center" w:pos="4252"/>
        <w:tab w:val="right" w:pos="8504"/>
      </w:tabs>
      <w:snapToGrid w:val="0"/>
    </w:pPr>
  </w:style>
  <w:style w:type="character" w:customStyle="1" w:styleId="ad">
    <w:name w:val="フッター (文字)"/>
    <w:basedOn w:val="a0"/>
    <w:link w:val="ac"/>
    <w:uiPriority w:val="99"/>
    <w:rsid w:val="003D2B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7</Pages>
  <Words>423</Words>
  <Characters>2414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はざま 介塚</dc:creator>
  <cp:keywords/>
  <dc:description/>
  <cp:lastModifiedBy>はざま 介塚</cp:lastModifiedBy>
  <cp:revision>14</cp:revision>
  <cp:lastPrinted>2026-04-01T18:02:00Z</cp:lastPrinted>
  <dcterms:created xsi:type="dcterms:W3CDTF">2026-04-01T17:09:00Z</dcterms:created>
  <dcterms:modified xsi:type="dcterms:W3CDTF">2026-04-01T18:05:00Z</dcterms:modified>
</cp:coreProperties>
</file>